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  <w:t xml:space="preserve">Cumprimento de Metas do Mês de </w:t>
      </w:r>
      <w:r>
        <w:rPr>
          <w:b/>
          <w:bCs/>
        </w:rPr>
        <w:t>abril</w:t>
      </w:r>
      <w:r>
        <w:rPr>
          <w:b/>
          <w:bCs/>
        </w:rPr>
        <w:t>/2026</w:t>
      </w:r>
    </w:p>
    <w:tbl>
      <w:tblPr>
        <w:tblW w:w="9638" w:type="dxa"/>
        <w:jc w:val="start"/>
        <w:tblInd w:w="-5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1407"/>
        <w:gridCol w:w="1109"/>
        <w:gridCol w:w="1184"/>
        <w:gridCol w:w="1316"/>
        <w:gridCol w:w="1538"/>
        <w:gridCol w:w="1520"/>
        <w:gridCol w:w="1563"/>
      </w:tblGrid>
      <w:tr>
        <w:trPr/>
        <w:tc>
          <w:tcPr>
            <w:tcW w:w="9637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AEAAAA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CISREUNO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A6A6A6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Componente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A6A6A6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Situação</w:t>
            </w:r>
          </w:p>
        </w:tc>
        <w:tc>
          <w:tcPr>
            <w:tcW w:w="118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Mensal ESTADUAL (R$)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Quantidade por Status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% de Cumprimento Final (DEL.)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% de Cumprimento FINAL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Mensal ESTADUAL TOTAL (R$)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USB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18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R$ 23.602,11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23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R$ 542.848,53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USA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18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R$ 126.150,57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7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R$ 883.053,99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USA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Não Habilitada</w:t>
            </w:r>
          </w:p>
        </w:tc>
        <w:tc>
          <w:tcPr>
            <w:tcW w:w="118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R$ 176.200,57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R$ 176.200,57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CRU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18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R$ 330.493,15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R$ 330.493,15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NEP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 </w:t>
            </w:r>
          </w:p>
        </w:tc>
        <w:tc>
          <w:tcPr>
            <w:tcW w:w="118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R$ 40.086,98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R$ 40.086,98 </w:t>
            </w:r>
          </w:p>
        </w:tc>
      </w:tr>
      <w:tr>
        <w:trPr/>
        <w:tc>
          <w:tcPr>
            <w:tcW w:w="8074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ESTADUAL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R$ </w:t>
            </w:r>
            <w:hyperlink r:id="rId2">
              <w:bookmarkStart w:id="0" w:name="OBJ_PREFIX_DWT410_com_zimbra_phone"/>
              <w:bookmarkEnd w:id="0"/>
              <w:r>
                <w:rPr>
                  <w:rStyle w:val="Hyperlink"/>
                  <w:rFonts w:ascii="aptos;aptos embeddedfont;aptos msfontservice;calibri;helvetica;sans-serif" w:hAnsi="aptos;aptos embeddedfont;aptos msfontservice;calibri;helvetica;sans-serif"/>
                  <w:b/>
                  <w:color w:val="000000"/>
                  <w:sz w:val="24"/>
                </w:rPr>
                <w:t>1.972.683,22</w:t>
              </w:r>
            </w:hyperlink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 </w:t>
            </w:r>
          </w:p>
        </w:tc>
      </w:tr>
      <w:tr>
        <w:trPr/>
        <w:tc>
          <w:tcPr>
            <w:tcW w:w="8074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FEDERAL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R$ 859.267,50 </w:t>
            </w:r>
          </w:p>
        </w:tc>
      </w:tr>
      <w:tr>
        <w:trPr/>
        <w:tc>
          <w:tcPr>
            <w:tcW w:w="8074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TOTAL NOTA FISCAL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R$ </w:t>
            </w:r>
            <w:hyperlink r:id="rId3">
              <w:bookmarkStart w:id="1" w:name="OBJ_PREFIX_DWT411_com_zimbra_phone"/>
              <w:bookmarkEnd w:id="1"/>
              <w:r>
                <w:rPr>
                  <w:rStyle w:val="Hyperlink"/>
                  <w:rFonts w:ascii="aptos;aptos embeddedfont;aptos msfontservice;calibri;helvetica;sans-serif" w:hAnsi="aptos;aptos embeddedfont;aptos msfontservice;calibri;helvetica;sans-serif"/>
                  <w:b/>
                  <w:color w:val="000000"/>
                  <w:sz w:val="24"/>
                </w:rPr>
                <w:t>2.831.950,72</w:t>
              </w:r>
            </w:hyperlink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 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aptos">
    <w:altName w:val="aptos embeddedfont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allto:1.972.683,22" TargetMode="External"/><Relationship Id="rId3" Type="http://schemas.openxmlformats.org/officeDocument/2006/relationships/hyperlink" Target="callto:2.831.950,72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LibreOffice/24.2.3.2$Windows_X86_64 LibreOffice_project/433d9c2ded56988e8a90e6b2e771ee4e6a5ab2ba</Application>
  <AppVersion>15.0000</AppVersion>
  <Pages>1</Pages>
  <Words>99</Words>
  <Characters>504</Characters>
  <CharactersWithSpaces>568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2026-06-30T13:25:05Z</dcterms:created>
  <dc:creator/>
  <dc:description/>
  <dc:language>pt-BR</dc:language>
  <cp:lastModifiedBy/>
  <dcterms:modified xsi:type="dcterms:W3CDTF">2026-06-30T13:31:05Z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